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41" w:rsidRDefault="00A7575B">
      <w:pPr>
        <w:spacing w:before="240" w:after="240"/>
        <w:jc w:val="center"/>
        <w:rPr>
          <w:b/>
        </w:rPr>
      </w:pPr>
      <w:bookmarkStart w:id="0" w:name="_GoBack"/>
      <w:bookmarkEnd w:id="0"/>
      <w:r>
        <w:rPr>
          <w:b/>
        </w:rPr>
        <w:t>Consorcio de Exportadores de Carnes Argentinas – ABC</w:t>
      </w:r>
    </w:p>
    <w:p w:rsidR="00B70441" w:rsidRDefault="00A7575B">
      <w:pPr>
        <w:spacing w:before="240" w:after="240"/>
        <w:jc w:val="both"/>
      </w:pPr>
      <w:r>
        <w:rPr>
          <w:i/>
        </w:rPr>
        <w:t>29 de septiembre de 2021</w:t>
      </w:r>
      <w:r>
        <w:t xml:space="preserve"> – El Consorcio de Exportadores de Carnes Argentinas ABC se manifestó positivamente luego de la decisión tomada el día martes 28 de septiembre por el Ministro </w:t>
      </w:r>
      <w:proofErr w:type="spellStart"/>
      <w:r>
        <w:t>Julian</w:t>
      </w:r>
      <w:proofErr w:type="spellEnd"/>
      <w:r>
        <w:t xml:space="preserve"> </w:t>
      </w:r>
      <w:proofErr w:type="spellStart"/>
      <w:r>
        <w:t>Dominguez</w:t>
      </w:r>
      <w:proofErr w:type="spellEnd"/>
      <w:r>
        <w:t>, sobre la liberación para poder exportar vaca al mercado chino.</w:t>
      </w:r>
    </w:p>
    <w:p w:rsidR="00B70441" w:rsidRDefault="00A7575B">
      <w:pPr>
        <w:spacing w:before="240" w:after="240"/>
        <w:jc w:val="both"/>
      </w:pPr>
      <w:r>
        <w:t>Las nuevas medid</w:t>
      </w:r>
      <w:r>
        <w:t>as adoptadas por el Gobierno Nacional en el día de ayer son un gran avance para volver a recuperar el porcentaje total de las exportaciones, dejando progresivamente de lado restricciones que afectaron las ventas al exterior.</w:t>
      </w:r>
    </w:p>
    <w:p w:rsidR="00B70441" w:rsidRDefault="00A7575B">
      <w:pPr>
        <w:spacing w:before="240" w:after="240"/>
        <w:jc w:val="both"/>
      </w:pPr>
      <w:r>
        <w:t>Desde el Consorcio ABC consider</w:t>
      </w:r>
      <w:r>
        <w:t>amos que las exportaciones de carne están abiertas en la medida de las posibilidades del país y que las decisiones tomadas en las últimas horas nos acercan hacia un mejor escenario. Esta apertura abre un camino de conciliación de posiciones que deben soste</w:t>
      </w:r>
      <w:r>
        <w:t xml:space="preserve">nerse y ampliarse para el progreso de todos. </w:t>
      </w:r>
    </w:p>
    <w:p w:rsidR="00B70441" w:rsidRDefault="00A7575B">
      <w:pPr>
        <w:spacing w:before="240" w:after="240"/>
        <w:jc w:val="both"/>
      </w:pPr>
      <w:r>
        <w:t>Luego del récord de exportación que tuvimos en 2020, este año nos hemos puesto por objetivo superar esa marca histórica. Consideramos que mediante el diálogo maduro e informado propuesto por los funcionarios re</w:t>
      </w:r>
      <w:r>
        <w:t xml:space="preserve">sponsables de las áreas de gobierno encabezado por el Ministro </w:t>
      </w:r>
      <w:proofErr w:type="spellStart"/>
      <w:r>
        <w:t>Juilán</w:t>
      </w:r>
      <w:proofErr w:type="spellEnd"/>
      <w:r>
        <w:t xml:space="preserve"> </w:t>
      </w:r>
      <w:proofErr w:type="spellStart"/>
      <w:r>
        <w:t>Dominguez</w:t>
      </w:r>
      <w:proofErr w:type="spellEnd"/>
      <w:r>
        <w:t xml:space="preserve"> y el compromiso y apoyo de la Provincia de Buenos Aires representada por el gobernador Axel </w:t>
      </w:r>
      <w:proofErr w:type="spellStart"/>
      <w:r>
        <w:t>Kicillof</w:t>
      </w:r>
      <w:proofErr w:type="spellEnd"/>
      <w:r>
        <w:t>, fue posible recuperar las condiciones para exportar carne casi con normali</w:t>
      </w:r>
      <w:r>
        <w:t>dad de acuerdo a la normativa vigente.</w:t>
      </w:r>
    </w:p>
    <w:p w:rsidR="00B70441" w:rsidRDefault="00A7575B">
      <w:pPr>
        <w:spacing w:before="240" w:after="240"/>
        <w:jc w:val="both"/>
      </w:pPr>
      <w:r>
        <w:t>Apoyamos este camino de búsqueda de un consenso y abrigamos la esperanza de que en los próximos meses acordemos nuevas medidas ayuden a incrementar nuestras ventas a todos los mercados y seguir contribuyendo de ese mo</w:t>
      </w:r>
      <w:r>
        <w:t>do con el desarrollo productivo argentino, propósito que busca desde su creación el Consorcio ABC, con un sistema justo e igualitario, con participación de todos los frigoríficos.</w:t>
      </w:r>
    </w:p>
    <w:p w:rsidR="00B70441" w:rsidRDefault="00A7575B">
      <w:pPr>
        <w:spacing w:before="240" w:after="240"/>
      </w:pPr>
      <w:r>
        <w:t xml:space="preserve"> </w:t>
      </w:r>
    </w:p>
    <w:p w:rsidR="00B70441" w:rsidRDefault="00A7575B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Acerca del Consorcio de Exportadores de Carnes Argentinas – ABC</w:t>
      </w:r>
    </w:p>
    <w:p w:rsidR="00B70441" w:rsidRDefault="00A7575B">
      <w:pPr>
        <w:spacing w:before="240" w:after="240"/>
        <w:jc w:val="both"/>
        <w:rPr>
          <w:sz w:val="16"/>
          <w:szCs w:val="16"/>
        </w:rPr>
      </w:pPr>
      <w:r>
        <w:rPr>
          <w:sz w:val="16"/>
          <w:szCs w:val="16"/>
        </w:rPr>
        <w:t>Entidad ci</w:t>
      </w:r>
      <w:r>
        <w:rPr>
          <w:sz w:val="16"/>
          <w:szCs w:val="16"/>
        </w:rPr>
        <w:t xml:space="preserve">vil sin fines de lucro que nuclea a las empresas frigoríficas del sector con los más altos estándares de calidad y que representan la mayor parte de las exportaciones de carnes vacunas de la Argentina. Su principal objetivo es impulsar un compromiso mayor </w:t>
      </w:r>
      <w:r>
        <w:rPr>
          <w:sz w:val="16"/>
          <w:szCs w:val="16"/>
        </w:rPr>
        <w:t>para con la actividad del sector, apuntando a construir una industria vigorosa bajo normas de calidad excelsas, bienestar animal y respeto para el medio ambiente; que genere riqueza para toda la cadena –desde el productor hasta el consumidor final. Las emp</w:t>
      </w:r>
      <w:r>
        <w:rPr>
          <w:sz w:val="16"/>
          <w:szCs w:val="16"/>
        </w:rPr>
        <w:t>resas integrantes del Consorcio entienden que la cooperación entre ellas, con otras entidades del sector y con las autoridades gubernamentales es el camino para ejecutar eficazmente un programa de crecimiento que genere valor agregado, divisas y empleo cal</w:t>
      </w:r>
      <w:r>
        <w:rPr>
          <w:sz w:val="16"/>
          <w:szCs w:val="16"/>
        </w:rPr>
        <w:t>ificado a nivel nacional. Para mayor información visite:</w:t>
      </w:r>
      <w:hyperlink r:id="rId7">
        <w:r>
          <w:rPr>
            <w:sz w:val="16"/>
            <w:szCs w:val="16"/>
          </w:rPr>
          <w:t xml:space="preserve"> </w:t>
        </w:r>
      </w:hyperlink>
      <w:hyperlink r:id="rId8">
        <w:r>
          <w:rPr>
            <w:color w:val="1155CC"/>
            <w:sz w:val="16"/>
            <w:szCs w:val="16"/>
            <w:u w:val="single"/>
          </w:rPr>
          <w:t>www.abc-consorcio.com.ar</w:t>
        </w:r>
      </w:hyperlink>
      <w:r>
        <w:rPr>
          <w:sz w:val="16"/>
          <w:szCs w:val="16"/>
        </w:rPr>
        <w:t>.</w:t>
      </w:r>
    </w:p>
    <w:p w:rsidR="00B70441" w:rsidRDefault="00A7575B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0441" w:rsidRDefault="00A7575B">
      <w:pPr>
        <w:spacing w:before="240"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Contacto de Prensa:</w:t>
      </w:r>
      <w:r>
        <w:rPr>
          <w:b/>
          <w:sz w:val="18"/>
          <w:szCs w:val="18"/>
        </w:rPr>
        <w:br/>
      </w:r>
      <w:proofErr w:type="spellStart"/>
      <w:r>
        <w:rPr>
          <w:b/>
          <w:sz w:val="18"/>
          <w:szCs w:val="18"/>
        </w:rPr>
        <w:t>Porter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Novelli</w:t>
      </w:r>
      <w:proofErr w:type="spellEnd"/>
      <w:r>
        <w:rPr>
          <w:b/>
          <w:sz w:val="18"/>
          <w:szCs w:val="18"/>
        </w:rPr>
        <w:t xml:space="preserve"> Argentina</w:t>
      </w:r>
    </w:p>
    <w:p w:rsidR="00B70441" w:rsidRDefault="00A7575B">
      <w:pPr>
        <w:spacing w:before="240" w:after="2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Marcos </w:t>
      </w:r>
      <w:proofErr w:type="spellStart"/>
      <w:r>
        <w:rPr>
          <w:sz w:val="16"/>
          <w:szCs w:val="16"/>
        </w:rPr>
        <w:t>Couto</w:t>
      </w:r>
      <w:proofErr w:type="spellEnd"/>
      <w:r>
        <w:rPr>
          <w:sz w:val="16"/>
          <w:szCs w:val="16"/>
        </w:rPr>
        <w:t xml:space="preserve"> – </w:t>
      </w:r>
      <w:hyperlink r:id="rId9">
        <w:r>
          <w:rPr>
            <w:color w:val="1155CC"/>
            <w:sz w:val="16"/>
            <w:szCs w:val="16"/>
            <w:u w:val="single"/>
          </w:rPr>
          <w:t>Mcouto@porternovelli.com.ar</w:t>
        </w:r>
      </w:hyperlink>
      <w:r>
        <w:rPr>
          <w:sz w:val="16"/>
          <w:szCs w:val="16"/>
        </w:rPr>
        <w:br/>
        <w:t xml:space="preserve">Tomás Méndez Díaz – </w:t>
      </w:r>
      <w:hyperlink r:id="rId10">
        <w:r>
          <w:rPr>
            <w:color w:val="1155CC"/>
            <w:sz w:val="16"/>
            <w:szCs w:val="16"/>
            <w:u w:val="single"/>
          </w:rPr>
          <w:t>Tmendezdiaz@porternovelli.com.ar</w:t>
        </w:r>
      </w:hyperlink>
      <w:r>
        <w:rPr>
          <w:sz w:val="16"/>
          <w:szCs w:val="16"/>
        </w:rPr>
        <w:br/>
        <w:t xml:space="preserve">Ana Laura </w:t>
      </w:r>
      <w:proofErr w:type="spellStart"/>
      <w:r>
        <w:rPr>
          <w:sz w:val="16"/>
          <w:szCs w:val="16"/>
        </w:rPr>
        <w:t>Amorelli</w:t>
      </w:r>
      <w:proofErr w:type="spellEnd"/>
      <w:r>
        <w:rPr>
          <w:sz w:val="16"/>
          <w:szCs w:val="16"/>
        </w:rPr>
        <w:t xml:space="preserve"> – </w:t>
      </w:r>
      <w:hyperlink r:id="rId11">
        <w:r>
          <w:rPr>
            <w:color w:val="1155CC"/>
            <w:sz w:val="16"/>
            <w:szCs w:val="16"/>
            <w:u w:val="single"/>
          </w:rPr>
          <w:t>Alamorelli@porternovelli.com.ar</w:t>
        </w:r>
      </w:hyperlink>
      <w:r>
        <w:rPr>
          <w:sz w:val="16"/>
          <w:szCs w:val="16"/>
        </w:rPr>
        <w:t xml:space="preserve"> </w:t>
      </w:r>
    </w:p>
    <w:p w:rsidR="00B70441" w:rsidRDefault="00B70441"/>
    <w:sectPr w:rsidR="00B70441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5B" w:rsidRDefault="00A7575B">
      <w:pPr>
        <w:spacing w:line="240" w:lineRule="auto"/>
      </w:pPr>
      <w:r>
        <w:separator/>
      </w:r>
    </w:p>
  </w:endnote>
  <w:endnote w:type="continuationSeparator" w:id="0">
    <w:p w:rsidR="00A7575B" w:rsidRDefault="00A75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5B" w:rsidRDefault="00A7575B">
      <w:pPr>
        <w:spacing w:line="240" w:lineRule="auto"/>
      </w:pPr>
      <w:r>
        <w:separator/>
      </w:r>
    </w:p>
  </w:footnote>
  <w:footnote w:type="continuationSeparator" w:id="0">
    <w:p w:rsidR="00A7575B" w:rsidRDefault="00A75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41" w:rsidRDefault="00A7575B">
    <w:r>
      <w:rPr>
        <w:noProof/>
        <w:lang w:val="es-AR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4467225</wp:posOffset>
          </wp:positionH>
          <wp:positionV relativeFrom="paragraph">
            <wp:posOffset>-295274</wp:posOffset>
          </wp:positionV>
          <wp:extent cx="1943100" cy="6191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0441"/>
    <w:rsid w:val="00255CBA"/>
    <w:rsid w:val="00A7575B"/>
    <w:rsid w:val="00B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consorcio.com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c-consorcio.com.a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lamorelli@porternovelli.com.a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mendezdiaz@porternovelli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outo@porternovelli.com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2021-09-29T18:03:00Z</dcterms:created>
  <dcterms:modified xsi:type="dcterms:W3CDTF">2021-09-29T18:03:00Z</dcterms:modified>
</cp:coreProperties>
</file>